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F" w:rsidRPr="00844719" w:rsidRDefault="00192CE6" w:rsidP="0079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FF0000"/>
          <w:sz w:val="24"/>
          <w:szCs w:val="24"/>
          <w:lang w:eastAsia="nl-BE"/>
        </w:rPr>
      </w:pPr>
      <w:bookmarkStart w:id="0" w:name="_GoBack"/>
      <w:bookmarkEnd w:id="0"/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I</w:t>
      </w:r>
      <w:r w:rsidR="00A97483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dentificatieformulier 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(versie </w:t>
      </w:r>
      <w:r w:rsidR="00C0477D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december </w:t>
      </w:r>
      <w:r w:rsidR="006D35AA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2017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): </w:t>
      </w:r>
      <w:r w:rsidR="0079783F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toe te voegen </w:t>
      </w:r>
      <w:r w:rsidR="00A97483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bij elke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aanvraag voor golimumab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etanercept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ustekinumab en secukinumab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bepaling in het</w:t>
      </w:r>
      <w:r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Laboratorium Therapeutisch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 en Diagnostische Antilichamen, KU Leuven</w:t>
      </w:r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A97483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Style w:val="Hyperlink"/>
          <w:rFonts w:ascii="Segoe UI" w:hAnsi="Segoe UI" w:cs="Segoe UI"/>
          <w:b/>
          <w:color w:val="auto"/>
          <w:sz w:val="20"/>
          <w:szCs w:val="20"/>
          <w:highlight w:val="yellow"/>
          <w:u w:val="none"/>
        </w:rPr>
      </w:pP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>Niet voor infliximab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,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adalimumab 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en vedolizumab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aanvragen: gelieve hiervoor aanvraag te doen bij het LAG UZ Leuven: </w:t>
      </w:r>
      <w:hyperlink r:id="rId8" w:history="1">
        <w:r w:rsidRPr="00E61C1A">
          <w:rPr>
            <w:rStyle w:val="Hyperlink"/>
            <w:rFonts w:ascii="Segoe UI" w:hAnsi="Segoe UI" w:cs="Segoe UI"/>
            <w:b/>
            <w:color w:val="auto"/>
            <w:sz w:val="20"/>
            <w:szCs w:val="20"/>
            <w:highlight w:val="yellow"/>
          </w:rPr>
          <w:t>https://w1.uzleuven.be/labo/LAG/LAG_Procedureboek/</w:t>
        </w:r>
      </w:hyperlink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79783F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nl-BE"/>
        </w:rPr>
      </w:pPr>
      <w:r w:rsidRPr="00E61C1A">
        <w:rPr>
          <w:rFonts w:ascii="Segoe UI" w:hAnsi="Segoe UI" w:cs="Segoe UI"/>
          <w:b/>
          <w:sz w:val="20"/>
          <w:szCs w:val="20"/>
        </w:rPr>
        <w:t>Niet voor aanvragen in het kader van Merck Service contract</w:t>
      </w:r>
      <w:r w:rsidR="00C0477D" w:rsidRPr="00E61C1A">
        <w:rPr>
          <w:rFonts w:ascii="Segoe UI" w:hAnsi="Segoe UI" w:cs="Segoe UI"/>
          <w:b/>
          <w:sz w:val="20"/>
          <w:szCs w:val="20"/>
        </w:rPr>
        <w:t xml:space="preserve"> voor IBD artsen</w:t>
      </w:r>
      <w:r w:rsidRPr="00E61C1A">
        <w:rPr>
          <w:rFonts w:ascii="Segoe UI" w:hAnsi="Segoe UI" w:cs="Segoe UI"/>
          <w:b/>
          <w:sz w:val="20"/>
          <w:szCs w:val="20"/>
        </w:rPr>
        <w:t xml:space="preserve">: stuur hiervoor mail naar tdm.pharm@kuleuven.be </w:t>
      </w: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Identificatie ziekenhuis/aanvrager</w:t>
      </w: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adres ziekenhuis: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administratie waaraan gefactureerd mag worden: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arts: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klinisch bioloog (indien van toepassing):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57394C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sz w:val="28"/>
          <w:szCs w:val="28"/>
          <w:u w:val="single"/>
          <w:lang w:eastAsia="nl-BE"/>
        </w:rPr>
        <w:t>I</w:t>
      </w:r>
      <w:r w:rsidR="00192CE6"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>dentificatie patiënt</w:t>
      </w:r>
      <w:r w:rsidR="00192CE6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</w:p>
    <w:p w:rsidR="008E5C2F" w:rsidRPr="00192CE6" w:rsidRDefault="008E5C2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712CD4" w:rsidRPr="00712CD4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sz w:val="24"/>
          <w:szCs w:val="24"/>
          <w:lang w:eastAsia="nl-BE"/>
        </w:rPr>
        <w:t>Identificatie</w:t>
      </w:r>
      <w:r w:rsidR="008E5C2F" w:rsidRPr="008E5C2F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  <w:r w:rsidR="008E5C2F" w:rsidRPr="008E5C2F">
        <w:rPr>
          <w:rFonts w:eastAsia="Times New Roman" w:cstheme="minorHAnsi"/>
          <w:b/>
          <w:bCs/>
          <w:sz w:val="24"/>
          <w:szCs w:val="24"/>
          <w:lang w:eastAsia="nl-BE"/>
        </w:rPr>
        <w:t>patiënt:</w:t>
      </w:r>
    </w:p>
    <w:p w:rsidR="00712CD4" w:rsidRPr="00712CD4" w:rsidRDefault="00712CD4" w:rsidP="00712CD4">
      <w:p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</w:p>
    <w:p w:rsidR="00712CD4" w:rsidRPr="00712CD4" w:rsidRDefault="00712CD4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Referentie nummer staal: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Gewicht patiënt: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E61C1A" w:rsidRDefault="00A97483" w:rsidP="00C0477D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C0477D">
        <w:rPr>
          <w:rFonts w:eastAsia="Times New Roman" w:cstheme="minorHAnsi"/>
          <w:b/>
          <w:bCs/>
          <w:sz w:val="24"/>
          <w:szCs w:val="24"/>
          <w:lang w:eastAsia="nl-BE"/>
        </w:rPr>
        <w:t>Datum laatste injectie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golimumab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>tanercept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ustekinumab, secukinumab</w:t>
      </w:r>
      <w:r w:rsidR="0079783F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</w:t>
      </w:r>
    </w:p>
    <w:p w:rsidR="00E61C1A" w:rsidRPr="00C0477D" w:rsidRDefault="00E61C1A" w:rsidP="00E61C1A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Toegediende dosis: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Datum staalafname: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022FE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022FE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Wenst bepaling van 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022FE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golimumab (Simponi</w:t>
      </w:r>
      <w:r w:rsidR="00712CD4" w:rsidRPr="00003966">
        <w:rPr>
          <w:vertAlign w:val="superscript"/>
        </w:rPr>
        <w:t>®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)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       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 xml:space="preserve"> etanercept (Enbrel</w:t>
      </w:r>
      <w:r w:rsidR="00712CD4" w:rsidRPr="00003966">
        <w:rPr>
          <w:vertAlign w:val="superscript"/>
        </w:rPr>
        <w:t>®</w:t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6D35AA" w:rsidRDefault="006D35AA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6D35AA" w:rsidRDefault="006D35AA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lastRenderedPageBreak/>
        <w:sym w:font="Symbol" w:char="F07F"/>
      </w:r>
      <w:r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C0477D">
        <w:rPr>
          <w:rFonts w:eastAsia="Times New Roman" w:cstheme="minorHAnsi"/>
          <w:sz w:val="24"/>
          <w:szCs w:val="24"/>
          <w:lang w:eastAsia="nl-BE"/>
        </w:rPr>
        <w:t>ustekinumab</w:t>
      </w:r>
      <w:r w:rsidR="00C0477D"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Pr="008333FF">
        <w:rPr>
          <w:rFonts w:eastAsia="Times New Roman" w:cstheme="minorHAnsi"/>
          <w:sz w:val="24"/>
          <w:szCs w:val="24"/>
          <w:lang w:eastAsia="nl-BE"/>
        </w:rPr>
        <w:t>(</w:t>
      </w:r>
      <w:r w:rsidR="00C0477D">
        <w:rPr>
          <w:rFonts w:eastAsia="Times New Roman" w:cstheme="minorHAnsi"/>
          <w:sz w:val="24"/>
          <w:szCs w:val="24"/>
          <w:lang w:eastAsia="nl-BE"/>
        </w:rPr>
        <w:t>Stelara</w:t>
      </w:r>
      <w:r w:rsidR="00712CD4" w:rsidRPr="00003966">
        <w:rPr>
          <w:vertAlign w:val="superscript"/>
        </w:rPr>
        <w:t>®</w:t>
      </w:r>
      <w:r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1022FE" w:rsidRDefault="00C0477D" w:rsidP="00C04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>
        <w:rPr>
          <w:rFonts w:eastAsia="Times New Roman" w:cstheme="minorHAnsi"/>
          <w:sz w:val="24"/>
          <w:szCs w:val="24"/>
          <w:lang w:eastAsia="nl-BE"/>
        </w:rPr>
        <w:t xml:space="preserve"> secukinumab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(</w:t>
      </w:r>
      <w:r>
        <w:rPr>
          <w:rFonts w:eastAsia="Times New Roman" w:cstheme="minorHAnsi"/>
          <w:sz w:val="24"/>
          <w:szCs w:val="24"/>
          <w:lang w:eastAsia="nl-BE"/>
        </w:rPr>
        <w:t>Cosentyx</w:t>
      </w:r>
      <w:r w:rsidRPr="00003966">
        <w:rPr>
          <w:vertAlign w:val="superscript"/>
        </w:rPr>
        <w:t>®</w:t>
      </w:r>
      <w:r w:rsidRPr="001022FE">
        <w:rPr>
          <w:rFonts w:eastAsia="Times New Roman" w:cstheme="minorHAnsi"/>
          <w:sz w:val="24"/>
          <w:szCs w:val="24"/>
          <w:lang w:eastAsia="nl-BE"/>
        </w:rPr>
        <w:t>)        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8333FF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Graag bepaling van 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>enkel bloedspiegel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 euro*)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 xml:space="preserve"> bloedspiegel en indien deze onder detectie niveau is ook de antilichamen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(30-60 euro* afhankelijk van bloedspiegel waarde)</w:t>
      </w:r>
    </w:p>
    <w:p w:rsidR="001936FB" w:rsidRPr="008333FF" w:rsidRDefault="00A97483" w:rsidP="008222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* prijzen exclusief BTW° deze kosten kunnen aan de pati</w:t>
      </w:r>
      <w:r w:rsidR="0057394C">
        <w:rPr>
          <w:rFonts w:eastAsia="Times New Roman" w:cstheme="minorHAnsi"/>
          <w:sz w:val="24"/>
          <w:szCs w:val="24"/>
          <w:lang w:eastAsia="nl-BE"/>
        </w:rPr>
        <w:t>ë</w:t>
      </w:r>
      <w:r w:rsidRPr="00192CE6">
        <w:rPr>
          <w:rFonts w:eastAsia="Times New Roman" w:cstheme="minorHAnsi"/>
          <w:sz w:val="24"/>
          <w:szCs w:val="24"/>
          <w:lang w:eastAsia="nl-BE"/>
        </w:rPr>
        <w:t>nt doorgerekend worden</w:t>
      </w:r>
    </w:p>
    <w:sectPr w:rsidR="001936FB" w:rsidRPr="008333FF" w:rsidSect="00642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10" w:rsidRDefault="00FE5C10" w:rsidP="006B1116">
      <w:pPr>
        <w:spacing w:after="0" w:line="240" w:lineRule="auto"/>
      </w:pPr>
      <w:r>
        <w:separator/>
      </w:r>
    </w:p>
  </w:endnote>
  <w:end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00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CD4" w:rsidRDefault="006427C7">
        <w:pPr>
          <w:pStyle w:val="Voettekst"/>
          <w:jc w:val="right"/>
        </w:pPr>
        <w:r>
          <w:fldChar w:fldCharType="begin"/>
        </w:r>
        <w:r w:rsidR="00712CD4">
          <w:instrText xml:space="preserve"> PAGE   \* MERGEFORMAT </w:instrText>
        </w:r>
        <w:r>
          <w:fldChar w:fldCharType="separate"/>
        </w:r>
        <w:r w:rsidR="00230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C0E" w:rsidRDefault="00167C0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10" w:rsidRDefault="00FE5C10" w:rsidP="006B1116">
      <w:pPr>
        <w:spacing w:after="0" w:line="240" w:lineRule="auto"/>
      </w:pPr>
      <w:r>
        <w:separator/>
      </w:r>
    </w:p>
  </w:footnote>
  <w:foot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D4" w:rsidRDefault="006427C7">
    <w:pPr>
      <w:pStyle w:val="Koptekst"/>
    </w:pPr>
    <w:r>
      <w:rPr>
        <w:noProof/>
        <w:lang w:eastAsia="nl-BE"/>
      </w:rPr>
      <w:pict>
        <v:rect id="Rectangle 197" o:spid="_x0000_s12289" style="position:absolute;margin-left:0;margin-top:0;width:453.6pt;height:22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" o:allowoverlap="f" fillcolor="#4f81bd [3204]" stroked="f" strokeweight="2pt">
          <v:textbox style="mso-fit-shape-to-text:t">
            <w:txbxContent>
              <w:p w:rsidR="00712CD4" w:rsidRDefault="006427C7">
                <w:pPr>
                  <w:pStyle w:val="Koptekst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</w:rPr>
                    <w:alias w:val="Title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C0477D">
                      <w:rPr>
                        <w:caps/>
                        <w:color w:val="FFFFFF" w:themeColor="background1"/>
                      </w:rPr>
                      <w:t>identificatie formulier aanvraag golimumab, etanercept, ustekinumab, secukinumab</w:t>
                    </w:r>
                  </w:sdtContent>
                </w:sdt>
                <w:r w:rsidR="0057394C">
                  <w:rPr>
                    <w:caps/>
                    <w:color w:val="FFFFFF" w:themeColor="background1"/>
                  </w:rPr>
                  <w:t>-</w:t>
                </w:r>
                <w:r w:rsidR="00C0477D">
                  <w:rPr>
                    <w:caps/>
                    <w:color w:val="FFFFFF" w:themeColor="background1"/>
                  </w:rPr>
                  <w:t>DEC</w:t>
                </w:r>
                <w:r w:rsidR="0057394C">
                  <w:rPr>
                    <w:caps/>
                    <w:color w:val="FFFFFF" w:themeColor="background1"/>
                  </w:rPr>
                  <w:t>2017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A2"/>
    <w:multiLevelType w:val="multilevel"/>
    <w:tmpl w:val="FEC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27F"/>
    <w:multiLevelType w:val="multilevel"/>
    <w:tmpl w:val="C1D8E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3E185A"/>
    <w:multiLevelType w:val="multilevel"/>
    <w:tmpl w:val="BECAC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5D5D39"/>
    <w:multiLevelType w:val="multilevel"/>
    <w:tmpl w:val="34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5970"/>
    <w:multiLevelType w:val="multilevel"/>
    <w:tmpl w:val="DC9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6384"/>
    <w:multiLevelType w:val="multilevel"/>
    <w:tmpl w:val="25627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034C8"/>
    <w:multiLevelType w:val="hybridMultilevel"/>
    <w:tmpl w:val="E9F4D1AC"/>
    <w:lvl w:ilvl="0" w:tplc="8DFECF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02F08"/>
    <w:multiLevelType w:val="multilevel"/>
    <w:tmpl w:val="EC3C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2402E55"/>
    <w:multiLevelType w:val="hybridMultilevel"/>
    <w:tmpl w:val="476EB38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0AF"/>
    <w:multiLevelType w:val="multilevel"/>
    <w:tmpl w:val="667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01028"/>
    <w:multiLevelType w:val="multilevel"/>
    <w:tmpl w:val="154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A79F3"/>
    <w:multiLevelType w:val="multilevel"/>
    <w:tmpl w:val="4B7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00A02"/>
    <w:multiLevelType w:val="multilevel"/>
    <w:tmpl w:val="40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A078A"/>
    <w:multiLevelType w:val="multilevel"/>
    <w:tmpl w:val="EEF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95E14"/>
    <w:multiLevelType w:val="multilevel"/>
    <w:tmpl w:val="BA142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5F80046"/>
    <w:multiLevelType w:val="multilevel"/>
    <w:tmpl w:val="555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9185C"/>
    <w:multiLevelType w:val="multilevel"/>
    <w:tmpl w:val="63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22D57"/>
    <w:multiLevelType w:val="hybridMultilevel"/>
    <w:tmpl w:val="44A4B5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  <w:lvlOverride w:ilvl="0">
      <w:startOverride w:val="5"/>
    </w:lvlOverride>
  </w:num>
  <w:num w:numId="4">
    <w:abstractNumId w:val="11"/>
    <w:lvlOverride w:ilvl="0">
      <w:startOverride w:val="6"/>
    </w:lvlOverride>
  </w:num>
  <w:num w:numId="5">
    <w:abstractNumId w:val="11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15"/>
    <w:lvlOverride w:ilvl="0">
      <w:startOverride w:val="9"/>
    </w:lvlOverride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A97483"/>
    <w:rsid w:val="000045F6"/>
    <w:rsid w:val="000639B5"/>
    <w:rsid w:val="000D0584"/>
    <w:rsid w:val="000F2BA7"/>
    <w:rsid w:val="001022FE"/>
    <w:rsid w:val="0016469C"/>
    <w:rsid w:val="00167C0E"/>
    <w:rsid w:val="00192CE6"/>
    <w:rsid w:val="001936FB"/>
    <w:rsid w:val="0021277C"/>
    <w:rsid w:val="0023037D"/>
    <w:rsid w:val="00364D91"/>
    <w:rsid w:val="003A4474"/>
    <w:rsid w:val="0040418F"/>
    <w:rsid w:val="004B2344"/>
    <w:rsid w:val="0050422F"/>
    <w:rsid w:val="005137A8"/>
    <w:rsid w:val="00521FC7"/>
    <w:rsid w:val="0057394C"/>
    <w:rsid w:val="0059389C"/>
    <w:rsid w:val="006427C7"/>
    <w:rsid w:val="006841C7"/>
    <w:rsid w:val="006867A9"/>
    <w:rsid w:val="006B1116"/>
    <w:rsid w:val="006D35AA"/>
    <w:rsid w:val="00712CD4"/>
    <w:rsid w:val="00716C33"/>
    <w:rsid w:val="007550A3"/>
    <w:rsid w:val="00784D16"/>
    <w:rsid w:val="0079783F"/>
    <w:rsid w:val="008222C3"/>
    <w:rsid w:val="008333FF"/>
    <w:rsid w:val="00844719"/>
    <w:rsid w:val="008E5C2F"/>
    <w:rsid w:val="009E2284"/>
    <w:rsid w:val="00A97483"/>
    <w:rsid w:val="00B310A3"/>
    <w:rsid w:val="00B71C6E"/>
    <w:rsid w:val="00C0477D"/>
    <w:rsid w:val="00D67E02"/>
    <w:rsid w:val="00E61C1A"/>
    <w:rsid w:val="00EA6EDF"/>
    <w:rsid w:val="00F2159E"/>
    <w:rsid w:val="00F85DE2"/>
    <w:rsid w:val="00FE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7C7"/>
  </w:style>
  <w:style w:type="paragraph" w:styleId="Kop1">
    <w:name w:val="heading 1"/>
    <w:basedOn w:val="Standaard"/>
    <w:link w:val="Kop1Char"/>
    <w:uiPriority w:val="9"/>
    <w:qFormat/>
    <w:rsid w:val="00A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9748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748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9748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pyright">
    <w:name w:val="copyright"/>
    <w:basedOn w:val="Standaardalinea-lettertype"/>
    <w:rsid w:val="00A97483"/>
  </w:style>
  <w:style w:type="paragraph" w:styleId="Ballontekst">
    <w:name w:val="Balloon Text"/>
    <w:basedOn w:val="Standaard"/>
    <w:link w:val="BallontekstChar"/>
    <w:uiPriority w:val="99"/>
    <w:semiHidden/>
    <w:unhideWhenUsed/>
    <w:rsid w:val="00A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4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116"/>
  </w:style>
  <w:style w:type="paragraph" w:styleId="Voettekst">
    <w:name w:val="footer"/>
    <w:basedOn w:val="Standaard"/>
    <w:link w:val="Voet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116"/>
  </w:style>
  <w:style w:type="paragraph" w:styleId="Lijstalinea">
    <w:name w:val="List Paragraph"/>
    <w:basedOn w:val="Standaard"/>
    <w:uiPriority w:val="34"/>
    <w:qFormat/>
    <w:rsid w:val="0079783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0418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418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418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418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41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1.uzleuven.be/labo/LAG/LAG_Procedureboek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0EE21-3020-436F-9BD1-B16968402E38}"/>
</file>

<file path=customXml/itemProps2.xml><?xml version="1.0" encoding="utf-8"?>
<ds:datastoreItem xmlns:ds="http://schemas.openxmlformats.org/officeDocument/2006/customXml" ds:itemID="{B49F0106-C31C-441D-B7E9-58D3C39A0620}"/>
</file>

<file path=customXml/itemProps3.xml><?xml version="1.0" encoding="utf-8"?>
<ds:datastoreItem xmlns:ds="http://schemas.openxmlformats.org/officeDocument/2006/customXml" ds:itemID="{FEA9E448-17A4-46F9-8017-5E18B8A65AE5}"/>
</file>

<file path=customXml/itemProps4.xml><?xml version="1.0" encoding="utf-8"?>
<ds:datastoreItem xmlns:ds="http://schemas.openxmlformats.org/officeDocument/2006/customXml" ds:itemID="{DC25A191-BFF8-4CF1-9DF0-DF624F591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identificatie formulier aanvraag golimumab, etanercept, ustekinumab, secukinumab</vt:lpstr>
    </vt:vector>
  </TitlesOfParts>
  <Company>KUL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identificatie formulier aanvraag golimumab, etanercept, ustekinumab, secukinumab</dc:title>
  <dc:creator>Ann Gils</dc:creator>
  <cp:lastModifiedBy>GudrunV</cp:lastModifiedBy>
  <cp:revision>2</cp:revision>
  <cp:lastPrinted>2015-05-22T12:27:00Z</cp:lastPrinted>
  <dcterms:created xsi:type="dcterms:W3CDTF">2017-12-21T10:12:00Z</dcterms:created>
  <dcterms:modified xsi:type="dcterms:W3CDTF">2017-12-21T10:12:00Z</dcterms:modified>
</cp:coreProperties>
</file>